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EF80A">
      <w:pPr>
        <w:pStyle w:val="7"/>
        <w:jc w:val="center"/>
        <w:rPr>
          <w:rFonts w:ascii="仿宋" w:hAnsi="仿宋" w:eastAsia="仿宋" w:cs="仿宋"/>
          <w:b/>
          <w:sz w:val="56"/>
          <w:szCs w:val="56"/>
        </w:rPr>
      </w:pPr>
    </w:p>
    <w:p w14:paraId="71B61651">
      <w:pPr>
        <w:pStyle w:val="7"/>
        <w:jc w:val="center"/>
        <w:rPr>
          <w:rFonts w:ascii="仿宋" w:hAnsi="仿宋" w:eastAsia="仿宋" w:cs="仿宋"/>
          <w:b/>
          <w:sz w:val="56"/>
          <w:szCs w:val="56"/>
        </w:rPr>
      </w:pPr>
    </w:p>
    <w:p w14:paraId="36DD433B">
      <w:pPr>
        <w:pStyle w:val="7"/>
        <w:jc w:val="center"/>
        <w:rPr>
          <w:rFonts w:ascii="仿宋" w:hAnsi="仿宋" w:eastAsia="仿宋" w:cs="仿宋"/>
          <w:b/>
          <w:sz w:val="56"/>
          <w:szCs w:val="56"/>
        </w:rPr>
      </w:pPr>
      <w:r>
        <w:rPr>
          <w:rFonts w:hint="eastAsia" w:ascii="仿宋" w:hAnsi="仿宋" w:eastAsia="仿宋" w:cs="仿宋"/>
          <w:b/>
          <w:sz w:val="56"/>
          <w:szCs w:val="56"/>
          <w:lang w:val="en-US" w:eastAsia="zh-CN"/>
        </w:rPr>
        <w:t>招募</w:t>
      </w:r>
      <w:r>
        <w:rPr>
          <w:rFonts w:hint="eastAsia" w:ascii="仿宋" w:hAnsi="仿宋" w:eastAsia="仿宋" w:cs="仿宋"/>
          <w:b/>
          <w:sz w:val="56"/>
          <w:szCs w:val="56"/>
        </w:rPr>
        <w:t>需求调查响应文件</w:t>
      </w:r>
    </w:p>
    <w:p w14:paraId="47B4EA31">
      <w:pPr>
        <w:pStyle w:val="7"/>
        <w:jc w:val="center"/>
        <w:rPr>
          <w:rFonts w:ascii="仿宋" w:hAnsi="仿宋" w:eastAsia="仿宋" w:cs="仿宋"/>
          <w:b/>
          <w:sz w:val="52"/>
          <w:szCs w:val="52"/>
        </w:rPr>
      </w:pPr>
    </w:p>
    <w:p w14:paraId="1894A8E2">
      <w:pPr>
        <w:pStyle w:val="7"/>
        <w:jc w:val="center"/>
        <w:rPr>
          <w:rFonts w:ascii="仿宋" w:hAnsi="仿宋" w:eastAsia="仿宋" w:cs="仿宋"/>
          <w:b/>
          <w:sz w:val="44"/>
          <w:szCs w:val="44"/>
        </w:rPr>
      </w:pPr>
    </w:p>
    <w:p w14:paraId="148D1E98">
      <w:pPr>
        <w:pStyle w:val="7"/>
        <w:jc w:val="center"/>
        <w:rPr>
          <w:rFonts w:ascii="仿宋" w:hAnsi="仿宋" w:eastAsia="仿宋" w:cs="仿宋"/>
          <w:b/>
          <w:sz w:val="44"/>
          <w:szCs w:val="44"/>
        </w:rPr>
      </w:pPr>
    </w:p>
    <w:p w14:paraId="085994EF">
      <w:pPr>
        <w:pStyle w:val="6"/>
        <w:spacing w:line="360" w:lineRule="auto"/>
        <w:ind w:firstLine="1124" w:firstLineChars="350"/>
        <w:rPr>
          <w:rFonts w:ascii="仿宋" w:hAnsi="仿宋" w:eastAsia="仿宋" w:cs="仿宋"/>
          <w:b/>
          <w:sz w:val="32"/>
          <w:szCs w:val="32"/>
        </w:rPr>
      </w:pPr>
    </w:p>
    <w:p w14:paraId="6BF2F6C4">
      <w:pPr>
        <w:pStyle w:val="6"/>
        <w:spacing w:line="360" w:lineRule="auto"/>
        <w:ind w:left="0" w:leftChars="0" w:firstLine="220" w:firstLineChars="0"/>
        <w:rPr>
          <w:rFonts w:hint="default" w:ascii="仿宋" w:hAnsi="仿宋" w:eastAsia="仿宋" w:cs="仿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项目名称: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76D18483">
      <w:pPr>
        <w:pStyle w:val="6"/>
        <w:spacing w:line="360" w:lineRule="auto"/>
        <w:ind w:left="0" w:leftChars="0" w:firstLine="217" w:firstLineChars="68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联 系 人：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518B0790">
      <w:pPr>
        <w:pStyle w:val="6"/>
        <w:spacing w:line="360" w:lineRule="auto"/>
        <w:ind w:left="0" w:leftChars="0" w:firstLine="217" w:firstLineChars="68"/>
        <w:rPr>
          <w:rFonts w:hint="eastAsia" w:ascii="仿宋" w:hAnsi="仿宋" w:eastAsia="仿宋" w:cs="仿宋"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联系电话：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41C9ADD7">
      <w:pPr>
        <w:pStyle w:val="6"/>
        <w:spacing w:line="360" w:lineRule="auto"/>
        <w:ind w:left="0" w:leftChars="0" w:firstLine="217" w:firstLineChars="68"/>
        <w:rPr>
          <w:rFonts w:hint="eastAsia" w:ascii="仿宋" w:hAnsi="仿宋" w:eastAsia="仿宋" w:cs="仿宋"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Cs/>
          <w:sz w:val="32"/>
          <w:szCs w:val="32"/>
          <w:u w:val="none"/>
          <w:lang w:val="en-US" w:eastAsia="zh-CN"/>
        </w:rPr>
        <w:t>电子邮箱：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02D71DDF">
      <w:pPr>
        <w:pStyle w:val="6"/>
        <w:spacing w:line="360" w:lineRule="auto"/>
        <w:ind w:left="0" w:leftChars="0" w:firstLine="217" w:firstLineChars="68"/>
        <w:rPr>
          <w:rFonts w:hint="eastAsia" w:ascii="仿宋" w:hAnsi="仿宋" w:eastAsia="仿宋_GB2312" w:cs="仿宋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通讯地址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7AB1BE8F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7B7A564C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0081B819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5A740BE4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7D782184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78F8933D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2C5BED6E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运营服务商</w:t>
      </w:r>
      <w:r>
        <w:rPr>
          <w:rFonts w:hint="eastAsia" w:ascii="仿宋" w:hAnsi="仿宋" w:eastAsia="仿宋" w:cs="仿宋"/>
          <w:bCs/>
          <w:sz w:val="32"/>
          <w:szCs w:val="32"/>
        </w:rPr>
        <w:t>名称：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</w:t>
      </w:r>
    </w:p>
    <w:p w14:paraId="2CC26C5E">
      <w:pPr>
        <w:autoSpaceDE w:val="0"/>
        <w:autoSpaceDN w:val="0"/>
        <w:spacing w:line="360" w:lineRule="auto"/>
        <w:ind w:firstLine="1638" w:firstLineChars="512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日      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期：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bCs/>
          <w:sz w:val="32"/>
          <w:szCs w:val="32"/>
        </w:rPr>
        <w:t>日</w:t>
      </w:r>
    </w:p>
    <w:p w14:paraId="175F5050">
      <w:pPr>
        <w:pStyle w:val="21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br w:type="page"/>
      </w:r>
    </w:p>
    <w:sdt>
      <w:sdtPr>
        <w:rPr>
          <w:rFonts w:hint="eastAsia" w:ascii="仿宋" w:hAnsi="仿宋" w:eastAsia="仿宋" w:cs="仿宋"/>
          <w:b/>
          <w:bCs/>
          <w:sz w:val="36"/>
          <w:szCs w:val="36"/>
        </w:rPr>
        <w:id w:val="147454252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b/>
          <w:bCs/>
          <w:sz w:val="16"/>
          <w:szCs w:val="16"/>
        </w:rPr>
      </w:sdtEndPr>
      <w:sdtContent>
        <w:p w14:paraId="1867B9C2">
          <w:pPr>
            <w:jc w:val="center"/>
            <w:rPr>
              <w:rFonts w:hint="eastAsia" w:ascii="仿宋" w:hAnsi="仿宋" w:eastAsia="仿宋" w:cs="仿宋"/>
              <w:b/>
              <w:bCs/>
              <w:sz w:val="36"/>
              <w:szCs w:val="36"/>
            </w:rPr>
          </w:pPr>
          <w:r>
            <w:rPr>
              <w:rFonts w:hint="eastAsia" w:ascii="仿宋" w:hAnsi="仿宋" w:eastAsia="仿宋" w:cs="仿宋"/>
              <w:b/>
              <w:bCs/>
              <w:sz w:val="36"/>
              <w:szCs w:val="36"/>
            </w:rPr>
            <w:t>目 录</w:t>
          </w:r>
        </w:p>
        <w:p w14:paraId="5E3C43D4">
          <w:pPr>
            <w:pStyle w:val="14"/>
          </w:pPr>
        </w:p>
        <w:p w14:paraId="7D4812CB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TOC \o "1-1" \h \u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_Toc10127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一、</w:t>
          </w:r>
          <w:r>
            <w:rPr>
              <w:rFonts w:hint="eastAsia" w:ascii="仿宋" w:hAnsi="仿宋" w:eastAsia="仿宋" w:cs="仿宋"/>
              <w:sz w:val="28"/>
              <w:szCs w:val="28"/>
              <w:lang w:eastAsia="zh-CN"/>
            </w:rPr>
            <w:t>运营服务商</w:t>
          </w:r>
          <w:r>
            <w:rPr>
              <w:rFonts w:hint="eastAsia" w:ascii="仿宋" w:hAnsi="仿宋" w:eastAsia="仿宋" w:cs="仿宋"/>
              <w:sz w:val="28"/>
              <w:szCs w:val="28"/>
            </w:rPr>
            <w:t>基本情况介绍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_Toc10127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5B10BC59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_Toc17427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（一）企业简介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_Toc17427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79C325C3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_Toc13395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（二）</w:t>
          </w:r>
          <w:r>
            <w:rPr>
              <w:rFonts w:hint="eastAsia" w:ascii="仿宋" w:hAnsi="仿宋" w:eastAsia="仿宋" w:cs="仿宋"/>
              <w:sz w:val="28"/>
              <w:szCs w:val="28"/>
            </w:rPr>
            <w:t>响应</w:t>
          </w:r>
          <w:r>
            <w:rPr>
              <w:rFonts w:hint="eastAsia" w:ascii="仿宋" w:hAnsi="仿宋" w:eastAsia="仿宋" w:cs="仿宋"/>
              <w:sz w:val="28"/>
              <w:szCs w:val="28"/>
              <w:lang w:eastAsia="zh-CN"/>
            </w:rPr>
            <w:t>运营服务商</w:t>
          </w:r>
          <w:r>
            <w:rPr>
              <w:rFonts w:hint="eastAsia" w:ascii="仿宋" w:hAnsi="仿宋" w:eastAsia="仿宋" w:cs="仿宋"/>
              <w:sz w:val="28"/>
              <w:szCs w:val="28"/>
            </w:rPr>
            <w:t>资质文件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_Toc13395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E49A66E">
          <w:pPr>
            <w:pStyle w:val="12"/>
            <w:tabs>
              <w:tab w:val="right" w:leader="dot" w:pos="9632"/>
            </w:tabs>
            <w:spacing w:line="360" w:lineRule="auto"/>
            <w:ind w:leftChars="300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_Toc6581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1、</w:t>
          </w:r>
          <w:r>
            <w:rPr>
              <w:rFonts w:hint="eastAsia" w:ascii="仿宋" w:hAnsi="仿宋" w:eastAsia="仿宋" w:cs="仿宋"/>
              <w:sz w:val="28"/>
              <w:szCs w:val="28"/>
            </w:rPr>
            <w:t>营业执照或其他法定登记证明文件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_Toc6581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8E86402">
          <w:pPr>
            <w:pStyle w:val="12"/>
            <w:tabs>
              <w:tab w:val="right" w:leader="dot" w:pos="9632"/>
            </w:tabs>
            <w:spacing w:line="360" w:lineRule="auto"/>
            <w:ind w:leftChars="300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_Toc29325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2、相关资质认证（如有）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_Toc29325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2168BCC6">
          <w:pPr>
            <w:pStyle w:val="12"/>
            <w:tabs>
              <w:tab w:val="right" w:leader="dot" w:pos="9632"/>
            </w:tabs>
            <w:spacing w:line="360" w:lineRule="auto"/>
            <w:ind w:leftChars="300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_Toc25722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en-US" w:eastAsia="zh-CN"/>
            </w:rPr>
            <w:t>3、联合体协议</w:t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（如有）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_Toc25722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E155082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_Toc4875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（三）组织架构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_Toc4875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2FB8AEFB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_Toc5147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（四）服务团队配置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_Toc5147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0E897CF2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_Toc3018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（五）同类项目运营</w: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en-US" w:eastAsia="zh-CN"/>
            </w:rPr>
            <w:t>案例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_Toc3018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11D0CA92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_Toc29008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二、招募</w:t>
          </w:r>
          <w:r>
            <w:rPr>
              <w:rFonts w:hint="eastAsia" w:ascii="仿宋" w:hAnsi="仿宋" w:eastAsia="仿宋" w:cs="仿宋"/>
              <w:sz w:val="28"/>
              <w:szCs w:val="28"/>
              <w:lang w:eastAsia="zh-CN"/>
            </w:rPr>
            <w:t>需求响应方案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_Toc29008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770D3DC0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_Toc13101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三、</w:t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其他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_Toc13101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2FFA71B8">
          <w:pPr>
            <w:spacing w:line="360" w:lineRule="auto"/>
            <w:rPr>
              <w:rFonts w:ascii="仿宋" w:hAnsi="仿宋" w:eastAsia="仿宋" w:cs="仿宋"/>
              <w:sz w:val="16"/>
              <w:szCs w:val="16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</w:sdtContent>
    </w:sdt>
    <w:p w14:paraId="6F177496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</w:t>
      </w:r>
      <w:r>
        <w:rPr>
          <w:rFonts w:hint="eastAsia" w:ascii="仿宋" w:hAnsi="仿宋" w:eastAsia="仿宋" w:cs="仿宋"/>
          <w:sz w:val="24"/>
          <w:lang w:eastAsia="zh-CN"/>
        </w:rPr>
        <w:t>运营服务商</w:t>
      </w:r>
      <w:r>
        <w:rPr>
          <w:rFonts w:hint="eastAsia" w:ascii="仿宋" w:hAnsi="仿宋" w:eastAsia="仿宋" w:cs="仿宋"/>
          <w:sz w:val="24"/>
        </w:rPr>
        <w:t>认为有必要提交的其他文件可自行增加。</w:t>
      </w:r>
    </w:p>
    <w:p w14:paraId="7934C012">
      <w:pPr>
        <w:pStyle w:val="5"/>
        <w:spacing w:line="360" w:lineRule="auto"/>
        <w:outlineLvl w:val="0"/>
        <w:rPr>
          <w:rStyle w:val="27"/>
          <w:rFonts w:ascii="仿宋" w:hAnsi="仿宋" w:cs="仿宋"/>
          <w:szCs w:val="28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418" w:right="1134" w:bottom="1134" w:left="1140" w:header="1134" w:footer="567" w:gutter="0"/>
          <w:pgNumType w:fmt="decimal"/>
          <w:cols w:space="720" w:num="1"/>
          <w:titlePg/>
          <w:docGrid w:type="lines" w:linePitch="312" w:charSpace="0"/>
        </w:sectPr>
      </w:pPr>
      <w:bookmarkStart w:id="0" w:name="_Toc31226"/>
      <w:bookmarkStart w:id="1" w:name="_Toc50736479"/>
      <w:bookmarkStart w:id="2" w:name="_Toc50737293"/>
      <w:bookmarkStart w:id="3" w:name="_Toc50691040"/>
      <w:bookmarkStart w:id="4" w:name="_Toc52165077"/>
      <w:bookmarkStart w:id="5" w:name="_Toc50691028"/>
      <w:bookmarkStart w:id="6" w:name="_Toc50737325"/>
      <w:bookmarkStart w:id="7" w:name="_Toc50737299"/>
      <w:bookmarkStart w:id="8" w:name="_Toc76354921"/>
      <w:bookmarkStart w:id="9" w:name="_Toc50737331"/>
      <w:bookmarkStart w:id="10" w:name="_Toc76354927"/>
      <w:bookmarkStart w:id="11" w:name="_Toc52165083"/>
      <w:bookmarkStart w:id="12" w:name="_Toc50736473"/>
    </w:p>
    <w:p w14:paraId="43CD2648">
      <w:pPr>
        <w:pStyle w:val="5"/>
        <w:spacing w:line="360" w:lineRule="auto"/>
        <w:jc w:val="left"/>
        <w:outlineLvl w:val="0"/>
        <w:rPr>
          <w:rStyle w:val="27"/>
          <w:rFonts w:hint="eastAsia" w:ascii="仿宋" w:hAnsi="仿宋" w:cs="仿宋"/>
          <w:szCs w:val="28"/>
        </w:rPr>
      </w:pPr>
      <w:bookmarkStart w:id="13" w:name="_Toc10127"/>
      <w:r>
        <w:rPr>
          <w:rStyle w:val="27"/>
          <w:rFonts w:hint="eastAsia" w:ascii="仿宋" w:hAnsi="仿宋" w:cs="仿宋"/>
          <w:szCs w:val="28"/>
        </w:rPr>
        <w:t>一、</w:t>
      </w:r>
      <w:r>
        <w:rPr>
          <w:rStyle w:val="27"/>
          <w:rFonts w:hint="eastAsia" w:ascii="仿宋" w:hAnsi="仿宋" w:eastAsia="仿宋" w:cs="仿宋"/>
          <w:szCs w:val="28"/>
          <w:lang w:eastAsia="zh-CN"/>
        </w:rPr>
        <w:t>运营服务商</w:t>
      </w:r>
      <w:r>
        <w:rPr>
          <w:rStyle w:val="27"/>
          <w:rFonts w:hint="eastAsia" w:ascii="仿宋" w:hAnsi="仿宋" w:cs="仿宋"/>
          <w:szCs w:val="28"/>
        </w:rPr>
        <w:t>基本情况介绍</w:t>
      </w:r>
      <w:bookmarkEnd w:id="13"/>
    </w:p>
    <w:p w14:paraId="43DFA25D">
      <w:pPr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14" w:name="_Toc17427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（一）企业简介</w:t>
      </w:r>
    </w:p>
    <w:bookmarkEnd w:id="14"/>
    <w:p w14:paraId="3AC2CD33">
      <w:pPr>
        <w:spacing w:line="360" w:lineRule="auto"/>
        <w:ind w:firstLine="480" w:firstLineChars="200"/>
        <w:rPr>
          <w:rStyle w:val="27"/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</w:pPr>
      <w:bookmarkStart w:id="15" w:name="_Toc13422"/>
      <w:r>
        <w:rPr>
          <w:rStyle w:val="27"/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内容自拟。</w:t>
      </w:r>
    </w:p>
    <w:bookmarkEnd w:id="15"/>
    <w:p w14:paraId="2B4CC0FC">
      <w:pPr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9076D17">
      <w:pPr>
        <w:pStyle w:val="5"/>
        <w:spacing w:line="360" w:lineRule="auto"/>
        <w:outlineLvl w:val="0"/>
        <w:rPr>
          <w:rStyle w:val="27"/>
          <w:rFonts w:hint="eastAsia" w:ascii="仿宋" w:hAnsi="仿宋" w:cs="仿宋"/>
          <w:sz w:val="24"/>
          <w:szCs w:val="24"/>
        </w:rPr>
      </w:pPr>
      <w:bookmarkStart w:id="16" w:name="_Toc13395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（二）</w:t>
      </w:r>
      <w:r>
        <w:rPr>
          <w:rStyle w:val="27"/>
          <w:rFonts w:hint="eastAsia" w:ascii="仿宋" w:hAnsi="仿宋" w:cs="仿宋"/>
          <w:sz w:val="24"/>
          <w:szCs w:val="24"/>
        </w:rPr>
        <w:t>响应</w:t>
      </w:r>
      <w:bookmarkEnd w:id="0"/>
      <w:r>
        <w:rPr>
          <w:rStyle w:val="27"/>
          <w:rFonts w:hint="eastAsia" w:ascii="仿宋" w:hAnsi="仿宋" w:eastAsia="仿宋" w:cs="仿宋"/>
          <w:sz w:val="24"/>
          <w:szCs w:val="24"/>
          <w:lang w:eastAsia="zh-CN"/>
        </w:rPr>
        <w:t>运营服务商</w:t>
      </w:r>
      <w:r>
        <w:rPr>
          <w:rStyle w:val="27"/>
          <w:rFonts w:hint="eastAsia" w:ascii="仿宋" w:hAnsi="仿宋" w:cs="仿宋"/>
          <w:sz w:val="24"/>
          <w:szCs w:val="24"/>
        </w:rPr>
        <w:t>资质文件</w:t>
      </w:r>
      <w:bookmarkEnd w:id="16"/>
    </w:p>
    <w:p w14:paraId="16DBCA0D">
      <w:pPr>
        <w:pStyle w:val="5"/>
        <w:spacing w:line="360" w:lineRule="auto"/>
        <w:ind w:leftChars="200"/>
        <w:outlineLvl w:val="0"/>
        <w:rPr>
          <w:rStyle w:val="27"/>
          <w:rFonts w:hint="eastAsia" w:ascii="仿宋" w:hAnsi="仿宋" w:cs="仿宋"/>
          <w:sz w:val="24"/>
          <w:szCs w:val="24"/>
        </w:rPr>
      </w:pPr>
      <w:bookmarkStart w:id="17" w:name="_Toc6581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1、</w:t>
      </w:r>
      <w:r>
        <w:rPr>
          <w:rStyle w:val="27"/>
          <w:rFonts w:hint="eastAsia" w:ascii="仿宋" w:hAnsi="仿宋" w:cs="仿宋"/>
          <w:sz w:val="24"/>
          <w:szCs w:val="24"/>
        </w:rPr>
        <w:t>营业执照或其他法定登记证明文件</w:t>
      </w:r>
      <w:bookmarkEnd w:id="17"/>
    </w:p>
    <w:p w14:paraId="13DF41BF">
      <w:pPr>
        <w:pStyle w:val="5"/>
        <w:spacing w:line="360" w:lineRule="auto"/>
        <w:ind w:leftChars="200"/>
        <w:outlineLvl w:val="0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18" w:name="_Toc29325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2、相关资质认证（如有）</w:t>
      </w:r>
      <w:bookmarkEnd w:id="18"/>
      <w:bookmarkStart w:id="19" w:name="_Toc50691029"/>
      <w:bookmarkStart w:id="20" w:name="_Toc43264516"/>
      <w:bookmarkStart w:id="21" w:name="_Toc50703722"/>
    </w:p>
    <w:p w14:paraId="19BF5F3B">
      <w:pPr>
        <w:pStyle w:val="5"/>
        <w:spacing w:line="360" w:lineRule="auto"/>
        <w:ind w:leftChars="200"/>
        <w:outlineLvl w:val="0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22" w:name="_Toc25722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3、联合体协议</w:t>
      </w:r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（如有）</w:t>
      </w:r>
      <w:bookmarkEnd w:id="22"/>
    </w:p>
    <w:p w14:paraId="011FC61D">
      <w:pPr>
        <w:pStyle w:val="5"/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60E5018">
      <w:pPr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23" w:name="_Toc4875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（三）组织架构</w:t>
      </w:r>
    </w:p>
    <w:bookmarkEnd w:id="23"/>
    <w:p w14:paraId="0BFB46F6">
      <w:pPr>
        <w:spacing w:line="360" w:lineRule="auto"/>
        <w:ind w:firstLine="480" w:firstLineChars="200"/>
        <w:rPr>
          <w:rStyle w:val="27"/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</w:pPr>
      <w:bookmarkStart w:id="24" w:name="_Toc19775"/>
      <w:r>
        <w:rPr>
          <w:rStyle w:val="27"/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内容自拟。</w:t>
      </w:r>
    </w:p>
    <w:bookmarkEnd w:id="24"/>
    <w:p w14:paraId="1B305362">
      <w:pPr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3040B8B8">
      <w:pPr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25" w:name="_Toc5147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（四）服务团队配置</w:t>
      </w:r>
    </w:p>
    <w:bookmarkEnd w:id="25"/>
    <w:p w14:paraId="6F603A44">
      <w:pPr>
        <w:spacing w:line="360" w:lineRule="auto"/>
        <w:ind w:firstLine="480" w:firstLineChars="200"/>
        <w:rPr>
          <w:rStyle w:val="27"/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bookmarkStart w:id="26" w:name="_Toc18831"/>
      <w:r>
        <w:rPr>
          <w:rStyle w:val="27"/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内容自拟。</w:t>
      </w:r>
    </w:p>
    <w:bookmarkEnd w:id="26"/>
    <w:p w14:paraId="62CFD703">
      <w:pPr>
        <w:pStyle w:val="14"/>
        <w:rPr>
          <w:rStyle w:val="27"/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</w:p>
    <w:p w14:paraId="297405BE">
      <w:pPr>
        <w:pStyle w:val="5"/>
        <w:spacing w:line="360" w:lineRule="auto"/>
        <w:outlineLvl w:val="0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27" w:name="_Toc3018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（五）同类项目运营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案例</w:t>
      </w:r>
      <w:bookmarkEnd w:id="27"/>
    </w:p>
    <w:tbl>
      <w:tblPr>
        <w:tblStyle w:val="16"/>
        <w:tblW w:w="8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920"/>
        <w:gridCol w:w="1721"/>
        <w:gridCol w:w="2547"/>
        <w:gridCol w:w="1326"/>
        <w:gridCol w:w="1729"/>
      </w:tblGrid>
      <w:tr w14:paraId="7DAB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48" w:type="dxa"/>
            <w:vAlign w:val="center"/>
          </w:tcPr>
          <w:p w14:paraId="45BDE644">
            <w:pPr>
              <w:pStyle w:val="2"/>
              <w:jc w:val="center"/>
              <w:rPr>
                <w:rFonts w:hint="eastAsia" w:ascii="仿宋" w:hAnsi="仿宋" w:cs="仿宋"/>
                <w:sz w:val="24"/>
                <w:szCs w:val="24"/>
              </w:rPr>
            </w:pPr>
            <w:bookmarkStart w:id="28" w:name="_Toc23364"/>
            <w:r>
              <w:rPr>
                <w:rFonts w:hint="eastAsia" w:ascii="仿宋" w:hAnsi="仿宋" w:cs="仿宋"/>
                <w:sz w:val="24"/>
                <w:szCs w:val="24"/>
              </w:rPr>
              <w:t>序号</w:t>
            </w:r>
            <w:bookmarkEnd w:id="28"/>
          </w:p>
        </w:tc>
        <w:tc>
          <w:tcPr>
            <w:tcW w:w="920" w:type="dxa"/>
            <w:vAlign w:val="center"/>
          </w:tcPr>
          <w:p w14:paraId="4F547941">
            <w:pPr>
              <w:pStyle w:val="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29" w:name="_Toc12418"/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年份</w:t>
            </w:r>
            <w:bookmarkEnd w:id="29"/>
          </w:p>
        </w:tc>
        <w:tc>
          <w:tcPr>
            <w:tcW w:w="1721" w:type="dxa"/>
            <w:vAlign w:val="center"/>
          </w:tcPr>
          <w:p w14:paraId="5EC22070">
            <w:pPr>
              <w:pStyle w:val="2"/>
              <w:jc w:val="center"/>
              <w:rPr>
                <w:rFonts w:hint="eastAsia" w:ascii="仿宋" w:hAnsi="仿宋" w:cs="仿宋"/>
                <w:sz w:val="24"/>
                <w:szCs w:val="24"/>
              </w:rPr>
            </w:pPr>
            <w:bookmarkStart w:id="30" w:name="_Toc4916"/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业主名称</w:t>
            </w:r>
            <w:bookmarkEnd w:id="30"/>
          </w:p>
        </w:tc>
        <w:tc>
          <w:tcPr>
            <w:tcW w:w="2547" w:type="dxa"/>
            <w:vAlign w:val="center"/>
          </w:tcPr>
          <w:p w14:paraId="65943EDF">
            <w:pPr>
              <w:pStyle w:val="2"/>
              <w:jc w:val="center"/>
              <w:rPr>
                <w:rFonts w:hint="eastAsia" w:ascii="仿宋" w:hAnsi="仿宋" w:cs="仿宋"/>
                <w:sz w:val="24"/>
                <w:szCs w:val="24"/>
                <w:lang w:eastAsia="zh-CN"/>
              </w:rPr>
            </w:pPr>
            <w:bookmarkStart w:id="31" w:name="_Toc31631"/>
            <w:r>
              <w:rPr>
                <w:rFonts w:hint="eastAsia" w:ascii="仿宋" w:hAnsi="仿宋" w:cs="仿宋"/>
                <w:sz w:val="24"/>
                <w:szCs w:val="24"/>
              </w:rPr>
              <w:t>项目名称</w:t>
            </w:r>
            <w:bookmarkEnd w:id="31"/>
          </w:p>
        </w:tc>
        <w:tc>
          <w:tcPr>
            <w:tcW w:w="1326" w:type="dxa"/>
            <w:vAlign w:val="center"/>
          </w:tcPr>
          <w:p w14:paraId="6D5CD312">
            <w:pPr>
              <w:pStyle w:val="2"/>
              <w:jc w:val="center"/>
              <w:rPr>
                <w:rFonts w:hint="eastAsia" w:ascii="仿宋" w:hAnsi="仿宋" w:cs="仿宋"/>
                <w:sz w:val="24"/>
                <w:szCs w:val="24"/>
              </w:rPr>
            </w:pPr>
            <w:bookmarkStart w:id="32" w:name="_Toc10777"/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成交金额</w:t>
            </w:r>
            <w:bookmarkEnd w:id="32"/>
          </w:p>
          <w:p w14:paraId="552641A9">
            <w:pPr>
              <w:pStyle w:val="2"/>
              <w:jc w:val="center"/>
              <w:rPr>
                <w:rFonts w:hint="eastAsia" w:ascii="仿宋" w:hAnsi="仿宋" w:cs="仿宋"/>
                <w:sz w:val="24"/>
                <w:szCs w:val="24"/>
              </w:rPr>
            </w:pPr>
            <w:bookmarkStart w:id="33" w:name="_Toc23769"/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/%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）</w:t>
            </w:r>
            <w:bookmarkEnd w:id="33"/>
          </w:p>
        </w:tc>
        <w:tc>
          <w:tcPr>
            <w:tcW w:w="1729" w:type="dxa"/>
            <w:vAlign w:val="center"/>
          </w:tcPr>
          <w:p w14:paraId="005F51D3">
            <w:pPr>
              <w:pStyle w:val="2"/>
              <w:jc w:val="center"/>
              <w:rPr>
                <w:rFonts w:hint="default" w:ascii="仿宋" w:hAnsi="仿宋" w:cs="仿宋"/>
                <w:sz w:val="24"/>
                <w:szCs w:val="24"/>
                <w:lang w:val="en-US" w:eastAsia="zh-CN"/>
              </w:rPr>
            </w:pPr>
            <w:bookmarkStart w:id="34" w:name="_Toc27121"/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业主联系方式</w:t>
            </w:r>
            <w:bookmarkEnd w:id="34"/>
          </w:p>
        </w:tc>
      </w:tr>
      <w:tr w14:paraId="2B76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48" w:type="dxa"/>
            <w:vAlign w:val="center"/>
          </w:tcPr>
          <w:p w14:paraId="6CD76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20" w:type="dxa"/>
            <w:vAlign w:val="center"/>
          </w:tcPr>
          <w:p w14:paraId="32626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397C4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14:paraId="56C21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2A96C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2FCED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2F28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8" w:type="dxa"/>
            <w:vAlign w:val="center"/>
          </w:tcPr>
          <w:p w14:paraId="1B958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20" w:type="dxa"/>
            <w:vAlign w:val="center"/>
          </w:tcPr>
          <w:p w14:paraId="57039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6C6A48F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240" w:lineRule="auto"/>
              <w:ind w:left="0" w:right="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14:paraId="13B51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02259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4011D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775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48" w:type="dxa"/>
            <w:vAlign w:val="center"/>
          </w:tcPr>
          <w:p w14:paraId="11609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20" w:type="dxa"/>
            <w:vAlign w:val="center"/>
          </w:tcPr>
          <w:p w14:paraId="3FEDE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76A97F2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14:paraId="2AFA6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61FBD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68580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227F9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748" w:type="dxa"/>
            <w:vAlign w:val="center"/>
          </w:tcPr>
          <w:p w14:paraId="0F819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20" w:type="dxa"/>
            <w:vAlign w:val="center"/>
          </w:tcPr>
          <w:p w14:paraId="00AE2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21" w:type="dxa"/>
            <w:vAlign w:val="center"/>
          </w:tcPr>
          <w:p w14:paraId="67A61F6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baseline"/>
              <w:rPr>
                <w:rStyle w:val="18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547" w:type="dxa"/>
            <w:vAlign w:val="center"/>
          </w:tcPr>
          <w:p w14:paraId="22717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326" w:type="dxa"/>
            <w:vAlign w:val="center"/>
          </w:tcPr>
          <w:p w14:paraId="17919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29" w:type="dxa"/>
            <w:vAlign w:val="center"/>
          </w:tcPr>
          <w:p w14:paraId="3CDA8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B6B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48" w:type="dxa"/>
            <w:vAlign w:val="center"/>
          </w:tcPr>
          <w:p w14:paraId="47A5C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920" w:type="dxa"/>
            <w:vAlign w:val="center"/>
          </w:tcPr>
          <w:p w14:paraId="5D6E1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21" w:type="dxa"/>
            <w:vAlign w:val="center"/>
          </w:tcPr>
          <w:p w14:paraId="79F9DB5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baseline"/>
              <w:rPr>
                <w:rStyle w:val="18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547" w:type="dxa"/>
            <w:vAlign w:val="center"/>
          </w:tcPr>
          <w:p w14:paraId="2BA76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326" w:type="dxa"/>
            <w:vAlign w:val="center"/>
          </w:tcPr>
          <w:p w14:paraId="0D210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29" w:type="dxa"/>
            <w:vAlign w:val="center"/>
          </w:tcPr>
          <w:p w14:paraId="5C723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 w14:paraId="00B2CB69">
      <w:pPr>
        <w:pStyle w:val="5"/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  <w:lang w:eastAsia="zh-CN"/>
        </w:rPr>
        <w:t>附</w:t>
      </w:r>
      <w:r>
        <w:rPr>
          <w:rFonts w:hint="eastAsia" w:ascii="仿宋" w:hAnsi="仿宋" w:eastAsia="仿宋" w:cs="仿宋"/>
          <w:b/>
          <w:bCs/>
          <w:lang w:val="en-US" w:eastAsia="zh-CN"/>
        </w:rPr>
        <w:t>合同、项目成果证明等相关材料</w:t>
      </w:r>
      <w:r>
        <w:rPr>
          <w:rFonts w:hint="eastAsia" w:ascii="仿宋" w:hAnsi="仿宋" w:eastAsia="仿宋" w:cs="仿宋"/>
          <w:b/>
          <w:bCs/>
          <w:lang w:eastAsia="zh-CN"/>
        </w:rPr>
        <w:t>。</w:t>
      </w:r>
    </w:p>
    <w:p w14:paraId="25BE7B60">
      <w:pP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303AB0A">
      <w:pPr>
        <w:pStyle w:val="14"/>
        <w:rPr>
          <w:rFonts w:hint="eastAsia"/>
          <w:lang w:val="en-US" w:eastAsia="zh-CN"/>
        </w:rPr>
      </w:pPr>
    </w:p>
    <w:p w14:paraId="5DC1CCF8">
      <w:pPr>
        <w:pStyle w:val="14"/>
        <w:rPr>
          <w:rFonts w:hint="eastAsia"/>
          <w:lang w:val="en-US" w:eastAsia="zh-CN"/>
        </w:rPr>
      </w:pPr>
    </w:p>
    <w:p w14:paraId="1B7E94B5">
      <w:pPr>
        <w:pStyle w:val="5"/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4F976A2">
      <w:pPr>
        <w:pStyle w:val="5"/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5023DB3D">
      <w:pPr>
        <w:pStyle w:val="5"/>
        <w:spacing w:line="360" w:lineRule="auto"/>
        <w:rPr>
          <w:rStyle w:val="27"/>
          <w:rFonts w:hint="default" w:ascii="仿宋" w:hAnsi="仿宋" w:eastAsia="仿宋" w:cs="仿宋"/>
          <w:sz w:val="24"/>
          <w:szCs w:val="24"/>
          <w:lang w:val="en-US" w:eastAsia="zh-CN"/>
        </w:rPr>
      </w:pPr>
    </w:p>
    <w:p w14:paraId="283EB0AF"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 w14:paraId="4146E89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textAlignment w:val="auto"/>
        <w:outlineLvl w:val="1"/>
        <w:rPr>
          <w:rStyle w:val="27"/>
          <w:rFonts w:hint="eastAsia" w:ascii="仿宋" w:hAnsi="仿宋" w:cs="仿宋"/>
          <w:szCs w:val="28"/>
          <w:lang w:eastAsia="zh-CN"/>
        </w:rPr>
      </w:pPr>
      <w:bookmarkStart w:id="35" w:name="_Toc29008"/>
      <w:r>
        <w:rPr>
          <w:rStyle w:val="27"/>
          <w:rFonts w:hint="eastAsia" w:ascii="仿宋" w:hAnsi="仿宋" w:cs="仿宋"/>
          <w:szCs w:val="28"/>
          <w:lang w:val="en-US" w:eastAsia="zh-CN"/>
        </w:rPr>
        <w:t>二、招募</w:t>
      </w:r>
      <w:r>
        <w:rPr>
          <w:rStyle w:val="27"/>
          <w:rFonts w:hint="eastAsia" w:ascii="仿宋" w:hAnsi="仿宋" w:cs="仿宋"/>
          <w:szCs w:val="28"/>
          <w:lang w:eastAsia="zh-CN"/>
        </w:rPr>
        <w:t>需求响应方案</w:t>
      </w:r>
    </w:p>
    <w:bookmarkEnd w:id="35"/>
    <w:p w14:paraId="7DC18A44">
      <w:pPr>
        <w:pStyle w:val="5"/>
        <w:spacing w:line="480" w:lineRule="auto"/>
        <w:ind w:firstLine="48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请运营服务商根据公告要求，针对本次调查的核心内容，并结合自身服务能力，提供详细的服务方案、技术支持方案、人员配置方案、考核方案及收费报价方案，明确服务内容、服务标准、响应时限及优化建议。具体</w:t>
      </w:r>
      <w:r>
        <w:rPr>
          <w:rFonts w:hint="eastAsia" w:ascii="仿宋" w:hAnsi="仿宋" w:eastAsia="仿宋" w:cs="仿宋"/>
        </w:rPr>
        <w:t>内容格式自拟。</w:t>
      </w:r>
      <w:bookmarkStart w:id="37" w:name="_GoBack"/>
      <w:bookmarkEnd w:id="37"/>
    </w:p>
    <w:p w14:paraId="7593C877"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 w14:paraId="19505459">
      <w:pPr>
        <w:pStyle w:val="2"/>
        <w:rPr>
          <w:rFonts w:hint="eastAsia" w:ascii="仿宋" w:hAnsi="仿宋" w:eastAsia="仿宋" w:cs="仿宋"/>
          <w:lang w:eastAsia="zh-CN"/>
        </w:rPr>
      </w:pPr>
      <w:bookmarkStart w:id="36" w:name="_Toc13101"/>
      <w:r>
        <w:rPr>
          <w:rFonts w:hint="eastAsia" w:ascii="仿宋" w:hAnsi="仿宋" w:cs="仿宋"/>
        </w:rPr>
        <w:t>三、</w:t>
      </w:r>
      <w:bookmarkEnd w:id="36"/>
      <w:r>
        <w:rPr>
          <w:rFonts w:hint="eastAsia" w:ascii="仿宋" w:hAnsi="仿宋" w:cs="仿宋"/>
          <w:lang w:val="en-US" w:eastAsia="zh-CN"/>
        </w:rPr>
        <w:t>其他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9"/>
    <w:bookmarkEnd w:id="20"/>
    <w:bookmarkEnd w:id="21"/>
    <w:p w14:paraId="14465348"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lang w:eastAsia="zh-CN"/>
        </w:rPr>
        <w:t>运营服务商</w:t>
      </w:r>
      <w:r>
        <w:rPr>
          <w:rFonts w:hint="eastAsia" w:ascii="仿宋" w:hAnsi="仿宋" w:eastAsia="仿宋" w:cs="仿宋"/>
          <w:sz w:val="24"/>
        </w:rPr>
        <w:t>认为有必要提交的其他文件</w:t>
      </w:r>
    </w:p>
    <w:sectPr>
      <w:footerReference r:id="rId8" w:type="first"/>
      <w:footerReference r:id="rId7" w:type="default"/>
      <w:pgSz w:w="11906" w:h="16838"/>
      <w:pgMar w:top="1418" w:right="1134" w:bottom="1134" w:left="1140" w:header="1134" w:footer="567" w:gutter="0"/>
      <w:pgNumType w:fmt="decimal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 textRotate="1"/>
    <customShpInfo spid="_x0000_s1029" textRotate="1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