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363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佛山市三水国鼎冷链物流有限公司2025年度市场化购电询价公告附件：</w:t>
      </w:r>
    </w:p>
    <w:p w14:paraId="62325DA8"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1C86C1C5"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售电报价表</w:t>
      </w:r>
    </w:p>
    <w:tbl>
      <w:tblPr>
        <w:tblStyle w:val="7"/>
        <w:tblpPr w:leftFromText="180" w:rightFromText="180" w:vertAnchor="text" w:tblpX="40" w:tblpY="298"/>
        <w:tblOverlap w:val="never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2460"/>
        <w:gridCol w:w="4470"/>
      </w:tblGrid>
      <w:tr w14:paraId="4EC6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273" w:type="dxa"/>
            <w:vAlign w:val="center"/>
          </w:tcPr>
          <w:p w14:paraId="798E450E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供应商售电代码</w:t>
            </w:r>
          </w:p>
        </w:tc>
        <w:tc>
          <w:tcPr>
            <w:tcW w:w="6930" w:type="dxa"/>
            <w:gridSpan w:val="2"/>
            <w:vAlign w:val="center"/>
          </w:tcPr>
          <w:p w14:paraId="7910B102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FE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273" w:type="dxa"/>
            <w:vAlign w:val="center"/>
          </w:tcPr>
          <w:p w14:paraId="03E9615C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固定价部分</w:t>
            </w:r>
          </w:p>
        </w:tc>
        <w:tc>
          <w:tcPr>
            <w:tcW w:w="2460" w:type="dxa"/>
            <w:vAlign w:val="center"/>
          </w:tcPr>
          <w:p w14:paraId="69B055E5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采购人当月实际</w:t>
            </w:r>
          </w:p>
          <w:p w14:paraId="2FF5DF50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用电量*90%</w:t>
            </w:r>
          </w:p>
        </w:tc>
        <w:tc>
          <w:tcPr>
            <w:tcW w:w="4470" w:type="dxa"/>
            <w:vAlign w:val="center"/>
          </w:tcPr>
          <w:p w14:paraId="16F3DCB1"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该部分电量平段电价按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元/千瓦时执行</w:t>
            </w:r>
          </w:p>
        </w:tc>
      </w:tr>
      <w:tr w14:paraId="131C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273" w:type="dxa"/>
            <w:vAlign w:val="center"/>
          </w:tcPr>
          <w:p w14:paraId="21A2A357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市场联动部分</w:t>
            </w:r>
          </w:p>
        </w:tc>
        <w:tc>
          <w:tcPr>
            <w:tcW w:w="2460" w:type="dxa"/>
            <w:vAlign w:val="center"/>
          </w:tcPr>
          <w:p w14:paraId="199B8459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采购人当月实际</w:t>
            </w:r>
          </w:p>
          <w:p w14:paraId="37E778F3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用电量*10%</w:t>
            </w:r>
          </w:p>
        </w:tc>
        <w:tc>
          <w:tcPr>
            <w:tcW w:w="4470" w:type="dxa"/>
            <w:vAlign w:val="center"/>
          </w:tcPr>
          <w:p w14:paraId="26EE022C"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该部分电量平段电价联动月度中长期交易综合价</w:t>
            </w:r>
          </w:p>
        </w:tc>
      </w:tr>
      <w:tr w14:paraId="67C6B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273" w:type="dxa"/>
            <w:vAlign w:val="center"/>
          </w:tcPr>
          <w:p w14:paraId="30C505CE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上浮费用部分</w:t>
            </w:r>
          </w:p>
        </w:tc>
        <w:tc>
          <w:tcPr>
            <w:tcW w:w="2460" w:type="dxa"/>
            <w:vAlign w:val="center"/>
          </w:tcPr>
          <w:p w14:paraId="080D43FB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采购人当月实际</w:t>
            </w:r>
          </w:p>
          <w:p w14:paraId="52E03B22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用电量*100%</w:t>
            </w:r>
          </w:p>
        </w:tc>
        <w:tc>
          <w:tcPr>
            <w:tcW w:w="4470" w:type="dxa"/>
            <w:vAlign w:val="center"/>
          </w:tcPr>
          <w:p w14:paraId="33BF5E81"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采购人向供应商支付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0.00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元/千瓦时</w:t>
            </w:r>
          </w:p>
        </w:tc>
      </w:tr>
      <w:tr w14:paraId="5740D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2273" w:type="dxa"/>
            <w:vAlign w:val="center"/>
          </w:tcPr>
          <w:p w14:paraId="05A26EA6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其他说明</w:t>
            </w:r>
          </w:p>
        </w:tc>
        <w:tc>
          <w:tcPr>
            <w:tcW w:w="6930" w:type="dxa"/>
            <w:gridSpan w:val="2"/>
            <w:vAlign w:val="center"/>
          </w:tcPr>
          <w:p w14:paraId="0E4FB048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代理交易期间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，用电单位用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电偏差产生的偏差考核惩罚费用，由中标供应商100%全额承担。</w:t>
            </w:r>
          </w:p>
          <w:p w14:paraId="462704A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代理交易期间，购买电量的交易手续费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由中标供应商100%全额承担。</w:t>
            </w:r>
          </w:p>
        </w:tc>
      </w:tr>
    </w:tbl>
    <w:p w14:paraId="3ADD5B25">
      <w:pPr>
        <w:pStyle w:val="2"/>
        <w:keepNext w:val="0"/>
        <w:keepLines w:val="0"/>
        <w:pageBreakBefore w:val="0"/>
        <w:widowControl w:val="0"/>
        <w:tabs>
          <w:tab w:val="left" w:pos="4840"/>
          <w:tab w:val="left" w:pos="5460"/>
          <w:tab w:val="left" w:pos="5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/>
        <w:ind w:firstLine="3080" w:firstLineChars="11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 w14:paraId="5BAA1AC6">
      <w:pPr>
        <w:pStyle w:val="2"/>
        <w:keepNext w:val="0"/>
        <w:keepLines w:val="0"/>
        <w:pageBreakBefore w:val="0"/>
        <w:widowControl w:val="0"/>
        <w:tabs>
          <w:tab w:val="left" w:pos="4840"/>
          <w:tab w:val="left" w:pos="5460"/>
          <w:tab w:val="left" w:pos="5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/>
        <w:ind w:firstLine="3080" w:firstLineChars="11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报价供应商全称（盖章）：</w:t>
      </w:r>
    </w:p>
    <w:p w14:paraId="294ADF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080" w:firstLineChars="1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联系人及电话：</w:t>
      </w:r>
    </w:p>
    <w:p w14:paraId="36F9A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080" w:firstLineChars="1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报价日期：</w:t>
      </w:r>
    </w:p>
    <w:p w14:paraId="47D70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41" w:right="1417" w:bottom="124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6A1187"/>
    <w:multiLevelType w:val="singleLevel"/>
    <w:tmpl w:val="756A118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